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9478" w14:textId="00911F9C"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Privacy Policy</w:t>
      </w:r>
    </w:p>
    <w:p w14:paraId="5A7663CF" w14:textId="77777777" w:rsidR="00E12933" w:rsidRPr="00E12933" w:rsidRDefault="00E12933" w:rsidP="00E12933">
      <w:pPr>
        <w:rPr>
          <w:rFonts w:ascii="Times New Roman" w:hAnsi="Times New Roman" w:cs="Times New Roman"/>
          <w:b/>
          <w:bCs/>
          <w:lang w:val="en-GB"/>
        </w:rPr>
      </w:pPr>
    </w:p>
    <w:p w14:paraId="7B549F6C" w14:textId="3745878D"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We are very delighted that you have shown interest in our enterprise. Data protection is of a particularly high priority for the management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The use of the Internet pages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w:t>
      </w:r>
    </w:p>
    <w:p w14:paraId="016E0850" w14:textId="77777777" w:rsidR="00E12933" w:rsidRPr="00E12933" w:rsidRDefault="00E12933" w:rsidP="00E12933">
      <w:pPr>
        <w:rPr>
          <w:rFonts w:ascii="Times New Roman" w:hAnsi="Times New Roman" w:cs="Times New Roman"/>
          <w:lang w:val="en-GB"/>
        </w:rPr>
      </w:pPr>
    </w:p>
    <w:p w14:paraId="7874FEA6" w14:textId="46013236"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The processing of personal data, such as the name, address, e-mail address, or telephone number of a data subject shall always be in line with the General Data Protection Regulation (GDPR), and in accordance with the country-specific data protection regulations applicable to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14:paraId="36F02EF0" w14:textId="77777777" w:rsidR="00E12933" w:rsidRPr="00E12933" w:rsidRDefault="00E12933" w:rsidP="00E12933">
      <w:pPr>
        <w:rPr>
          <w:rFonts w:ascii="Times New Roman" w:hAnsi="Times New Roman" w:cs="Times New Roman"/>
          <w:lang w:val="en-GB"/>
        </w:rPr>
      </w:pPr>
    </w:p>
    <w:p w14:paraId="3B5A0F6E" w14:textId="0ADFE8A0"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As the controller,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w:t>
      </w:r>
    </w:p>
    <w:p w14:paraId="4AEBFAB2" w14:textId="77777777" w:rsidR="00E12933" w:rsidRPr="00E12933" w:rsidRDefault="00E12933" w:rsidP="00E12933">
      <w:pPr>
        <w:rPr>
          <w:rFonts w:ascii="Times New Roman" w:hAnsi="Times New Roman" w:cs="Times New Roman"/>
          <w:lang w:val="en-GB"/>
        </w:rPr>
      </w:pPr>
    </w:p>
    <w:p w14:paraId="090EC2CF"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1. Definitions</w:t>
      </w:r>
    </w:p>
    <w:p w14:paraId="16543C7E" w14:textId="2ADCA566"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The data protection declaration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14:paraId="6DC1FC83" w14:textId="77777777" w:rsidR="00E12933" w:rsidRPr="00E12933" w:rsidRDefault="00E12933" w:rsidP="00E12933">
      <w:pPr>
        <w:rPr>
          <w:rFonts w:ascii="Times New Roman" w:hAnsi="Times New Roman" w:cs="Times New Roman"/>
          <w:lang w:val="en-GB"/>
        </w:rPr>
      </w:pPr>
    </w:p>
    <w:p w14:paraId="38A17794" w14:textId="59FD5DD2"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In this data protection declaration, we use, inter alia, the following terms:</w:t>
      </w:r>
    </w:p>
    <w:p w14:paraId="6805355A" w14:textId="77777777" w:rsidR="00E12933" w:rsidRPr="00E12933" w:rsidRDefault="00E12933" w:rsidP="00E12933">
      <w:pPr>
        <w:rPr>
          <w:rFonts w:ascii="Times New Roman" w:hAnsi="Times New Roman" w:cs="Times New Roman"/>
          <w:lang w:val="en-GB"/>
        </w:rPr>
      </w:pPr>
    </w:p>
    <w:p w14:paraId="25753F62" w14:textId="77777777" w:rsidR="00E12933" w:rsidRPr="00E12933" w:rsidRDefault="00E12933" w:rsidP="00E12933">
      <w:pPr>
        <w:numPr>
          <w:ilvl w:val="0"/>
          <w:numId w:val="1"/>
        </w:numPr>
        <w:rPr>
          <w:rFonts w:ascii="Times New Roman" w:hAnsi="Times New Roman" w:cs="Times New Roman"/>
          <w:b/>
          <w:bCs/>
          <w:lang w:val="en-GB"/>
        </w:rPr>
      </w:pPr>
      <w:r w:rsidRPr="00E12933">
        <w:rPr>
          <w:rFonts w:ascii="Times New Roman" w:hAnsi="Times New Roman" w:cs="Times New Roman"/>
          <w:b/>
          <w:bCs/>
          <w:lang w:val="en-GB"/>
        </w:rPr>
        <w:t>a)    Personal data</w:t>
      </w:r>
    </w:p>
    <w:p w14:paraId="1E0D6B8B"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03E37E47" w14:textId="77777777" w:rsidR="00E12933" w:rsidRPr="00E12933" w:rsidRDefault="00E12933" w:rsidP="00E12933">
      <w:pPr>
        <w:numPr>
          <w:ilvl w:val="0"/>
          <w:numId w:val="1"/>
        </w:numPr>
        <w:rPr>
          <w:rFonts w:ascii="Times New Roman" w:hAnsi="Times New Roman" w:cs="Times New Roman"/>
          <w:b/>
          <w:bCs/>
          <w:lang w:val="en-GB"/>
        </w:rPr>
      </w:pPr>
      <w:r w:rsidRPr="00E12933">
        <w:rPr>
          <w:rFonts w:ascii="Times New Roman" w:hAnsi="Times New Roman" w:cs="Times New Roman"/>
          <w:b/>
          <w:bCs/>
          <w:lang w:val="en-GB"/>
        </w:rPr>
        <w:t>b) Data subject</w:t>
      </w:r>
    </w:p>
    <w:p w14:paraId="497027E9"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Data subject is any identified or identifiable natural person, whose personal data is processed by the controller responsible for the processing.</w:t>
      </w:r>
    </w:p>
    <w:p w14:paraId="6EB7DF5F" w14:textId="77777777" w:rsidR="00E12933" w:rsidRPr="00E12933" w:rsidRDefault="00E12933" w:rsidP="00E12933">
      <w:pPr>
        <w:numPr>
          <w:ilvl w:val="0"/>
          <w:numId w:val="1"/>
        </w:numPr>
        <w:rPr>
          <w:rFonts w:ascii="Times New Roman" w:hAnsi="Times New Roman" w:cs="Times New Roman"/>
          <w:b/>
          <w:bCs/>
          <w:lang w:val="en-GB"/>
        </w:rPr>
      </w:pPr>
      <w:r w:rsidRPr="00E12933">
        <w:rPr>
          <w:rFonts w:ascii="Times New Roman" w:hAnsi="Times New Roman" w:cs="Times New Roman"/>
          <w:b/>
          <w:bCs/>
          <w:lang w:val="en-GB"/>
        </w:rPr>
        <w:t>c)    Processing</w:t>
      </w:r>
    </w:p>
    <w:p w14:paraId="1F013587"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C6F32D2" w14:textId="77777777" w:rsidR="00E12933" w:rsidRPr="00E12933" w:rsidRDefault="00E12933" w:rsidP="00E12933">
      <w:pPr>
        <w:numPr>
          <w:ilvl w:val="0"/>
          <w:numId w:val="1"/>
        </w:numPr>
        <w:rPr>
          <w:rFonts w:ascii="Times New Roman" w:hAnsi="Times New Roman" w:cs="Times New Roman"/>
          <w:b/>
          <w:bCs/>
          <w:lang w:val="en-GB"/>
        </w:rPr>
      </w:pPr>
      <w:r w:rsidRPr="00E12933">
        <w:rPr>
          <w:rFonts w:ascii="Times New Roman" w:hAnsi="Times New Roman" w:cs="Times New Roman"/>
          <w:b/>
          <w:bCs/>
          <w:lang w:val="en-GB"/>
        </w:rPr>
        <w:t>d)    Restriction of processing</w:t>
      </w:r>
    </w:p>
    <w:p w14:paraId="20FD4D4D"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Restriction of processing is the marking of stored personal data with the aim of limiting their processing in the future.</w:t>
      </w:r>
    </w:p>
    <w:p w14:paraId="308B407D" w14:textId="77777777" w:rsidR="00E12933" w:rsidRPr="00E12933" w:rsidRDefault="00E12933" w:rsidP="00E12933">
      <w:pPr>
        <w:numPr>
          <w:ilvl w:val="0"/>
          <w:numId w:val="1"/>
        </w:numPr>
        <w:rPr>
          <w:rFonts w:ascii="Times New Roman" w:hAnsi="Times New Roman" w:cs="Times New Roman"/>
          <w:b/>
          <w:bCs/>
          <w:lang w:val="en-GB"/>
        </w:rPr>
      </w:pPr>
      <w:r w:rsidRPr="00E12933">
        <w:rPr>
          <w:rFonts w:ascii="Times New Roman" w:hAnsi="Times New Roman" w:cs="Times New Roman"/>
          <w:b/>
          <w:bCs/>
          <w:lang w:val="en-GB"/>
        </w:rPr>
        <w:lastRenderedPageBreak/>
        <w:t>e)    Profiling</w:t>
      </w:r>
    </w:p>
    <w:p w14:paraId="6935DA1E"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51FDA184" w14:textId="77777777" w:rsidR="00E12933" w:rsidRPr="00E12933" w:rsidRDefault="00E12933" w:rsidP="00E12933">
      <w:pPr>
        <w:numPr>
          <w:ilvl w:val="0"/>
          <w:numId w:val="1"/>
        </w:numPr>
        <w:rPr>
          <w:rFonts w:ascii="Times New Roman" w:hAnsi="Times New Roman" w:cs="Times New Roman"/>
          <w:b/>
          <w:bCs/>
          <w:lang w:val="en-GB"/>
        </w:rPr>
      </w:pPr>
      <w:r w:rsidRPr="00E12933">
        <w:rPr>
          <w:rFonts w:ascii="Times New Roman" w:hAnsi="Times New Roman" w:cs="Times New Roman"/>
          <w:b/>
          <w:bCs/>
          <w:lang w:val="en-GB"/>
        </w:rPr>
        <w:t>f)     Pseudonymisation</w:t>
      </w:r>
    </w:p>
    <w:p w14:paraId="0A2A1F05"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Pseudonymisation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0CF4C309" w14:textId="77777777" w:rsidR="00E12933" w:rsidRPr="00E12933" w:rsidRDefault="00E12933" w:rsidP="00E12933">
      <w:pPr>
        <w:numPr>
          <w:ilvl w:val="0"/>
          <w:numId w:val="1"/>
        </w:numPr>
        <w:rPr>
          <w:rFonts w:ascii="Times New Roman" w:hAnsi="Times New Roman" w:cs="Times New Roman"/>
          <w:b/>
          <w:bCs/>
          <w:lang w:val="en-GB"/>
        </w:rPr>
      </w:pPr>
      <w:r w:rsidRPr="00E12933">
        <w:rPr>
          <w:rFonts w:ascii="Times New Roman" w:hAnsi="Times New Roman" w:cs="Times New Roman"/>
          <w:b/>
          <w:bCs/>
          <w:lang w:val="en-GB"/>
        </w:rPr>
        <w:t>g)    Controller or controller responsible for the processing</w:t>
      </w:r>
    </w:p>
    <w:p w14:paraId="24EAD6EF"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60445E2C" w14:textId="77777777" w:rsidR="00E12933" w:rsidRPr="00E12933" w:rsidRDefault="00E12933" w:rsidP="00E12933">
      <w:pPr>
        <w:numPr>
          <w:ilvl w:val="0"/>
          <w:numId w:val="1"/>
        </w:numPr>
        <w:rPr>
          <w:rFonts w:ascii="Times New Roman" w:hAnsi="Times New Roman" w:cs="Times New Roman"/>
          <w:b/>
          <w:bCs/>
          <w:lang w:val="en-GB"/>
        </w:rPr>
      </w:pPr>
      <w:r w:rsidRPr="00E12933">
        <w:rPr>
          <w:rFonts w:ascii="Times New Roman" w:hAnsi="Times New Roman" w:cs="Times New Roman"/>
          <w:b/>
          <w:bCs/>
          <w:lang w:val="en-GB"/>
        </w:rPr>
        <w:t>h)    Processor</w:t>
      </w:r>
    </w:p>
    <w:p w14:paraId="39DDA589"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Processor is a natural or legal person, public authority, agency or other body which processes personal data on behalf of the controller.</w:t>
      </w:r>
    </w:p>
    <w:p w14:paraId="072453A9" w14:textId="77777777" w:rsidR="00E12933" w:rsidRPr="00E12933" w:rsidRDefault="00E12933" w:rsidP="00E12933">
      <w:pPr>
        <w:numPr>
          <w:ilvl w:val="0"/>
          <w:numId w:val="1"/>
        </w:numPr>
        <w:rPr>
          <w:rFonts w:ascii="Times New Roman" w:hAnsi="Times New Roman" w:cs="Times New Roman"/>
          <w:b/>
          <w:bCs/>
          <w:lang w:val="en-GB"/>
        </w:rPr>
      </w:pPr>
      <w:proofErr w:type="spellStart"/>
      <w:r w:rsidRPr="00E12933">
        <w:rPr>
          <w:rFonts w:ascii="Times New Roman" w:hAnsi="Times New Roman" w:cs="Times New Roman"/>
          <w:b/>
          <w:bCs/>
          <w:lang w:val="en-GB"/>
        </w:rPr>
        <w:t>i</w:t>
      </w:r>
      <w:proofErr w:type="spellEnd"/>
      <w:r w:rsidRPr="00E12933">
        <w:rPr>
          <w:rFonts w:ascii="Times New Roman" w:hAnsi="Times New Roman" w:cs="Times New Roman"/>
          <w:b/>
          <w:bCs/>
          <w:lang w:val="en-GB"/>
        </w:rPr>
        <w:t>)      Recipient</w:t>
      </w:r>
    </w:p>
    <w:p w14:paraId="17AA3A89"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78945FD3" w14:textId="77777777" w:rsidR="00E12933" w:rsidRPr="00E12933" w:rsidRDefault="00E12933" w:rsidP="00E12933">
      <w:pPr>
        <w:numPr>
          <w:ilvl w:val="0"/>
          <w:numId w:val="1"/>
        </w:numPr>
        <w:rPr>
          <w:rFonts w:ascii="Times New Roman" w:hAnsi="Times New Roman" w:cs="Times New Roman"/>
          <w:b/>
          <w:bCs/>
          <w:lang w:val="en-GB"/>
        </w:rPr>
      </w:pPr>
      <w:r w:rsidRPr="00E12933">
        <w:rPr>
          <w:rFonts w:ascii="Times New Roman" w:hAnsi="Times New Roman" w:cs="Times New Roman"/>
          <w:b/>
          <w:bCs/>
          <w:lang w:val="en-GB"/>
        </w:rPr>
        <w:t>j)      Third party</w:t>
      </w:r>
    </w:p>
    <w:p w14:paraId="6F2D1B7C"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Third party is a natural or legal person, public authority, agency or body other than the data subject, controller, processor and persons who, under the direct authority of the controller or processor, are authorised to process personal data.</w:t>
      </w:r>
    </w:p>
    <w:p w14:paraId="30844B60" w14:textId="77777777" w:rsidR="00E12933" w:rsidRPr="00E12933" w:rsidRDefault="00E12933" w:rsidP="00E12933">
      <w:pPr>
        <w:numPr>
          <w:ilvl w:val="0"/>
          <w:numId w:val="1"/>
        </w:numPr>
        <w:rPr>
          <w:rFonts w:ascii="Times New Roman" w:hAnsi="Times New Roman" w:cs="Times New Roman"/>
          <w:b/>
          <w:bCs/>
          <w:lang w:val="en-GB"/>
        </w:rPr>
      </w:pPr>
      <w:r w:rsidRPr="00E12933">
        <w:rPr>
          <w:rFonts w:ascii="Times New Roman" w:hAnsi="Times New Roman" w:cs="Times New Roman"/>
          <w:b/>
          <w:bCs/>
          <w:lang w:val="en-GB"/>
        </w:rPr>
        <w:t>k)    Consent</w:t>
      </w:r>
    </w:p>
    <w:p w14:paraId="5E4C67EE"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14:paraId="343C0F4C"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2. Name and Address of the controller</w:t>
      </w:r>
    </w:p>
    <w:p w14:paraId="7F23976B"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Controller for the purposes of the General Data Protection Regulation (GDPR), other data protection laws applicable in Member states of the European Union and other provisions related to data protection is:</w:t>
      </w:r>
    </w:p>
    <w:p w14:paraId="1374E8A6" w14:textId="77777777" w:rsidR="00E12933" w:rsidRPr="00E12933" w:rsidRDefault="00E12933" w:rsidP="00E12933">
      <w:pPr>
        <w:rPr>
          <w:rFonts w:ascii="Times New Roman" w:hAnsi="Times New Roman" w:cs="Times New Roman"/>
          <w:lang w:val="en-GB"/>
        </w:rPr>
      </w:pP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w:t>
      </w:r>
    </w:p>
    <w:p w14:paraId="070DD6B0" w14:textId="77777777" w:rsidR="00E12933" w:rsidRPr="00E12933" w:rsidRDefault="00E12933" w:rsidP="00E12933">
      <w:pPr>
        <w:rPr>
          <w:rFonts w:ascii="Times New Roman" w:hAnsi="Times New Roman" w:cs="Times New Roman"/>
          <w:lang w:val="en-GB"/>
        </w:rPr>
      </w:pPr>
      <w:proofErr w:type="spellStart"/>
      <w:r w:rsidRPr="00E12933">
        <w:rPr>
          <w:rFonts w:ascii="Times New Roman" w:hAnsi="Times New Roman" w:cs="Times New Roman"/>
          <w:lang w:val="en-GB"/>
        </w:rPr>
        <w:t>Ehitajate</w:t>
      </w:r>
      <w:proofErr w:type="spellEnd"/>
      <w:r w:rsidRPr="00E12933">
        <w:rPr>
          <w:rFonts w:ascii="Times New Roman" w:hAnsi="Times New Roman" w:cs="Times New Roman"/>
          <w:lang w:val="en-GB"/>
        </w:rPr>
        <w:t xml:space="preserve"> tee 5</w:t>
      </w:r>
    </w:p>
    <w:p w14:paraId="38F1E21F"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12618 Tallinn</w:t>
      </w:r>
    </w:p>
    <w:p w14:paraId="327CA457"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Estonia</w:t>
      </w:r>
    </w:p>
    <w:p w14:paraId="72B978B7"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Phone: +372 504 5943</w:t>
      </w:r>
    </w:p>
    <w:p w14:paraId="5058FFE3"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Email: info[at]robotex.ee</w:t>
      </w:r>
    </w:p>
    <w:p w14:paraId="015D879A" w14:textId="7541A19A"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Website: </w:t>
      </w:r>
      <w:proofErr w:type="spellStart"/>
      <w:proofErr w:type="gramStart"/>
      <w:r w:rsidRPr="00E12933">
        <w:rPr>
          <w:rFonts w:ascii="Times New Roman" w:hAnsi="Times New Roman" w:cs="Times New Roman"/>
          <w:lang w:val="en-GB"/>
        </w:rPr>
        <w:t>robotex.international</w:t>
      </w:r>
      <w:proofErr w:type="spellEnd"/>
      <w:proofErr w:type="gramEnd"/>
    </w:p>
    <w:p w14:paraId="71E18828" w14:textId="77777777" w:rsidR="00E12933" w:rsidRPr="00E12933" w:rsidRDefault="00E12933" w:rsidP="00E12933">
      <w:pPr>
        <w:rPr>
          <w:rFonts w:ascii="Times New Roman" w:hAnsi="Times New Roman" w:cs="Times New Roman"/>
          <w:lang w:val="en-GB"/>
        </w:rPr>
      </w:pPr>
    </w:p>
    <w:p w14:paraId="7C27D424"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3. Cookies</w:t>
      </w:r>
    </w:p>
    <w:p w14:paraId="1F0267EF" w14:textId="74314B9B" w:rsidR="00E12933" w:rsidRDefault="00E12933" w:rsidP="00E12933">
      <w:pPr>
        <w:rPr>
          <w:rFonts w:ascii="Times New Roman" w:hAnsi="Times New Roman" w:cs="Times New Roman"/>
          <w:lang w:val="en-GB"/>
        </w:rPr>
      </w:pPr>
      <w:r w:rsidRPr="00E12933">
        <w:rPr>
          <w:rFonts w:ascii="Times New Roman" w:hAnsi="Times New Roman" w:cs="Times New Roman"/>
          <w:lang w:val="en-GB"/>
        </w:rPr>
        <w:lastRenderedPageBreak/>
        <w:t xml:space="preserve">The Internet pages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w:t>
      </w:r>
      <w:proofErr w:type="gramStart"/>
      <w:r w:rsidRPr="00E12933">
        <w:rPr>
          <w:rFonts w:ascii="Times New Roman" w:hAnsi="Times New Roman" w:cs="Times New Roman"/>
          <w:lang w:val="en-GB"/>
        </w:rPr>
        <w:t>use</w:t>
      </w:r>
      <w:proofErr w:type="gramEnd"/>
      <w:r w:rsidRPr="00E12933">
        <w:rPr>
          <w:rFonts w:ascii="Times New Roman" w:hAnsi="Times New Roman" w:cs="Times New Roman"/>
          <w:lang w:val="en-GB"/>
        </w:rPr>
        <w:t xml:space="preserve"> cookies. Cookies are text files that are stored in a computer system via an Internet browser.</w:t>
      </w:r>
    </w:p>
    <w:p w14:paraId="222E7ADD" w14:textId="77777777" w:rsidR="00E12933" w:rsidRPr="00E12933" w:rsidRDefault="00E12933" w:rsidP="00E12933">
      <w:pPr>
        <w:rPr>
          <w:rFonts w:ascii="Times New Roman" w:hAnsi="Times New Roman" w:cs="Times New Roman"/>
          <w:lang w:val="en-GB"/>
        </w:rPr>
      </w:pPr>
    </w:p>
    <w:p w14:paraId="3A5A0EC5" w14:textId="6C2C2602"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Many Internet sites and servers use cookies. Many cookies contain a so-called cookie ID. A cookie ID is a unique identifier of the cookie. It consists of a character string through which Internet pages and servers can be assigned to the specific Internet browser in which the cookie was stored. This allows visited Internet sites and servers to differentiate the individual browser of the </w:t>
      </w:r>
      <w:proofErr w:type="spellStart"/>
      <w:r w:rsidRPr="00E12933">
        <w:rPr>
          <w:rFonts w:ascii="Times New Roman" w:hAnsi="Times New Roman" w:cs="Times New Roman"/>
          <w:lang w:val="en-GB"/>
        </w:rPr>
        <w:t>dats</w:t>
      </w:r>
      <w:proofErr w:type="spellEnd"/>
      <w:r w:rsidRPr="00E12933">
        <w:rPr>
          <w:rFonts w:ascii="Times New Roman" w:hAnsi="Times New Roman" w:cs="Times New Roman"/>
          <w:lang w:val="en-GB"/>
        </w:rPr>
        <w:t xml:space="preserve"> subject from other Internet browsers that contain other cookies. A specific Internet browser can be recognized and identified using the unique cookie ID.</w:t>
      </w:r>
    </w:p>
    <w:p w14:paraId="74BAFDA1" w14:textId="77777777" w:rsidR="00E12933" w:rsidRPr="00E12933" w:rsidRDefault="00E12933" w:rsidP="00E12933">
      <w:pPr>
        <w:rPr>
          <w:rFonts w:ascii="Times New Roman" w:hAnsi="Times New Roman" w:cs="Times New Roman"/>
          <w:lang w:val="en-GB"/>
        </w:rPr>
      </w:pPr>
    </w:p>
    <w:p w14:paraId="2BF57854"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Through the use of cookies,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can provide the users of this website with more user-friendly services that would not be possible without the cookie setting.</w:t>
      </w:r>
    </w:p>
    <w:p w14:paraId="0316036A" w14:textId="44A100B3" w:rsidR="00E12933" w:rsidRDefault="00E12933" w:rsidP="00E12933">
      <w:pPr>
        <w:rPr>
          <w:rFonts w:ascii="Times New Roman" w:hAnsi="Times New Roman" w:cs="Times New Roman"/>
          <w:lang w:val="en-GB"/>
        </w:rPr>
      </w:pPr>
      <w:r w:rsidRPr="00E12933">
        <w:rPr>
          <w:rFonts w:ascii="Times New Roman" w:hAnsi="Times New Roman" w:cs="Times New Roman"/>
          <w:lang w:val="en-GB"/>
        </w:rPr>
        <w:t>By means of a cookie, the information and offers on our website can be optimized with the user in mind. Cookies allow us, as previously mentioned, to recognize our website users. The purpose of this recognition is to make it easier for users to utilize our website. The website user that uses cookies, e.g. does not have to enter access data each time the website is accessed, because this is taken over by the website, and the cookie is thus stored on the user’s computer system. Another example is the cookie of a shopping cart in an online shop. The online store remembers the articles that a customer has placed in the virtual shopping cart via a cookie.</w:t>
      </w:r>
    </w:p>
    <w:p w14:paraId="6FA4AC90" w14:textId="77777777" w:rsidR="00E12933" w:rsidRPr="00E12933" w:rsidRDefault="00E12933" w:rsidP="00E12933">
      <w:pPr>
        <w:rPr>
          <w:rFonts w:ascii="Times New Roman" w:hAnsi="Times New Roman" w:cs="Times New Roman"/>
          <w:lang w:val="en-GB"/>
        </w:rPr>
      </w:pPr>
    </w:p>
    <w:p w14:paraId="7E8DA543" w14:textId="1B7D12D7" w:rsidR="00E12933" w:rsidRDefault="00E12933" w:rsidP="00E12933">
      <w:pPr>
        <w:rPr>
          <w:rFonts w:ascii="Times New Roman" w:hAnsi="Times New Roman" w:cs="Times New Roman"/>
          <w:lang w:val="en-GB"/>
        </w:rPr>
      </w:pPr>
      <w:r w:rsidRPr="00E12933">
        <w:rPr>
          <w:rFonts w:ascii="Times New Roman" w:hAnsi="Times New Roman" w:cs="Times New Roman"/>
          <w:lang w:val="en-GB"/>
        </w:rPr>
        <w:t>The data subject may, at any time, prevent the setting of cookies through our website by means of a corresponding setting of the Internet browser used, and may thus permanently deny the setting of cookies. Furthermore, already set cookies may be deleted at any time via an Internet browser or other software programs. This is possible in all popular Internet browsers. If the data subject deactivates the setting of cookies in the Internet browser used, not all functions of our website may be entirely usable.</w:t>
      </w:r>
    </w:p>
    <w:p w14:paraId="284885C4" w14:textId="77777777" w:rsidR="00E12933" w:rsidRPr="00E12933" w:rsidRDefault="00E12933" w:rsidP="00E12933">
      <w:pPr>
        <w:rPr>
          <w:rFonts w:ascii="Times New Roman" w:hAnsi="Times New Roman" w:cs="Times New Roman"/>
          <w:lang w:val="en-GB"/>
        </w:rPr>
      </w:pPr>
    </w:p>
    <w:p w14:paraId="1B09FE8B"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4. Collection of general data and information</w:t>
      </w:r>
    </w:p>
    <w:p w14:paraId="6976E6FF" w14:textId="01408ADF"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The website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14:paraId="241C383F" w14:textId="77777777" w:rsidR="00E12933" w:rsidRPr="00E12933" w:rsidRDefault="00E12933" w:rsidP="00E12933">
      <w:pPr>
        <w:rPr>
          <w:rFonts w:ascii="Times New Roman" w:hAnsi="Times New Roman" w:cs="Times New Roman"/>
          <w:lang w:val="en-GB"/>
        </w:rPr>
      </w:pPr>
    </w:p>
    <w:p w14:paraId="1188AFF0" w14:textId="69A69B4F"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When using these general data and information,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w:t>
      </w:r>
      <w:proofErr w:type="spellStart"/>
      <w:r w:rsidRPr="00E12933">
        <w:rPr>
          <w:rFonts w:ascii="Times New Roman" w:hAnsi="Times New Roman" w:cs="Times New Roman"/>
          <w:lang w:val="en-GB"/>
        </w:rPr>
        <w:t>analyzes</w:t>
      </w:r>
      <w:proofErr w:type="spellEnd"/>
      <w:r w:rsidRPr="00E12933">
        <w:rPr>
          <w:rFonts w:ascii="Times New Roman" w:hAnsi="Times New Roman" w:cs="Times New Roman"/>
          <w:lang w:val="en-GB"/>
        </w:rPr>
        <w:t xml:space="preserve">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14:paraId="37A1038C" w14:textId="3711EBED" w:rsidR="00E12933" w:rsidRDefault="00E12933" w:rsidP="00E12933">
      <w:pPr>
        <w:rPr>
          <w:rFonts w:ascii="Times New Roman" w:hAnsi="Times New Roman" w:cs="Times New Roman"/>
          <w:lang w:val="en-GB"/>
        </w:rPr>
      </w:pPr>
    </w:p>
    <w:p w14:paraId="4594A350" w14:textId="77777777" w:rsidR="00E12933" w:rsidRPr="00E12933" w:rsidRDefault="00E12933" w:rsidP="00E12933">
      <w:pPr>
        <w:rPr>
          <w:rFonts w:ascii="Times New Roman" w:hAnsi="Times New Roman" w:cs="Times New Roman"/>
          <w:lang w:val="en-GB"/>
        </w:rPr>
      </w:pPr>
    </w:p>
    <w:p w14:paraId="43D241DC"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lastRenderedPageBreak/>
        <w:t>5. Registration on our website</w:t>
      </w:r>
    </w:p>
    <w:p w14:paraId="74356D2F" w14:textId="724A0116"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The data subject has the possibility to register on the website of the controller with the indication of personal data. Which personal data are transmitted to the controller is determined by the respective input mask used for the </w:t>
      </w:r>
      <w:proofErr w:type="gramStart"/>
      <w:r w:rsidRPr="00E12933">
        <w:rPr>
          <w:rFonts w:ascii="Times New Roman" w:hAnsi="Times New Roman" w:cs="Times New Roman"/>
          <w:lang w:val="en-GB"/>
        </w:rPr>
        <w:t>registration.</w:t>
      </w:r>
      <w:proofErr w:type="gramEnd"/>
      <w:r w:rsidRPr="00E12933">
        <w:rPr>
          <w:rFonts w:ascii="Times New Roman" w:hAnsi="Times New Roman" w:cs="Times New Roman"/>
          <w:lang w:val="en-GB"/>
        </w:rPr>
        <w:t xml:space="preserve"> The personal data entered by the data subject are collected and stored exclusively for internal use by the controller, and for his own purposes. The controller may request transfer to one or more processors (e.g. a parcel service) that also uses personal data for an internal purpose which is attributable to the controller.</w:t>
      </w:r>
    </w:p>
    <w:p w14:paraId="1C189EB5" w14:textId="77777777" w:rsidR="00E12933" w:rsidRPr="00E12933" w:rsidRDefault="00E12933" w:rsidP="00E12933">
      <w:pPr>
        <w:rPr>
          <w:rFonts w:ascii="Times New Roman" w:hAnsi="Times New Roman" w:cs="Times New Roman"/>
          <w:lang w:val="en-GB"/>
        </w:rPr>
      </w:pPr>
    </w:p>
    <w:p w14:paraId="40AAA33A" w14:textId="778D4703" w:rsidR="00E12933" w:rsidRDefault="00E12933" w:rsidP="00E12933">
      <w:pPr>
        <w:rPr>
          <w:rFonts w:ascii="Times New Roman" w:hAnsi="Times New Roman" w:cs="Times New Roman"/>
          <w:lang w:val="en-GB"/>
        </w:rPr>
      </w:pPr>
      <w:r w:rsidRPr="00E12933">
        <w:rPr>
          <w:rFonts w:ascii="Times New Roman" w:hAnsi="Times New Roman" w:cs="Times New Roman"/>
          <w:lang w:val="en-GB"/>
        </w:rPr>
        <w:t>By registering on the website of the controller, the IP address—assigned by the Internet service provider (ISP) and used by the data subject—date, and time of the registration are also stored. The storage of this data takes place against the background that this is the only way to prevent the misuse of our services, and, if necessary, to make it possible to investigate committed offenses. Insofar, the storage of this data is necessary to secure the controller. This data is not passed on to third parties unless there is a statutory obligation to pass on the data, or if the transfer serves the aim of criminal prosecution.</w:t>
      </w:r>
    </w:p>
    <w:p w14:paraId="01EA4650" w14:textId="77777777" w:rsidR="00E12933" w:rsidRPr="00E12933" w:rsidRDefault="00E12933" w:rsidP="00E12933">
      <w:pPr>
        <w:rPr>
          <w:rFonts w:ascii="Times New Roman" w:hAnsi="Times New Roman" w:cs="Times New Roman"/>
          <w:lang w:val="en-GB"/>
        </w:rPr>
      </w:pPr>
    </w:p>
    <w:p w14:paraId="6D44CB59" w14:textId="1398273C" w:rsidR="00E12933" w:rsidRDefault="00E12933" w:rsidP="00E12933">
      <w:pPr>
        <w:rPr>
          <w:rFonts w:ascii="Times New Roman" w:hAnsi="Times New Roman" w:cs="Times New Roman"/>
          <w:lang w:val="en-GB"/>
        </w:rPr>
      </w:pPr>
      <w:r w:rsidRPr="00E12933">
        <w:rPr>
          <w:rFonts w:ascii="Times New Roman" w:hAnsi="Times New Roman" w:cs="Times New Roman"/>
          <w:lang w:val="en-GB"/>
        </w:rPr>
        <w:t>The registration of the data subject, with the voluntary indication of personal data, is intended to enable the controller to offer the data subject contents or services that may only be offered to registered users due to the nature of the matter in question. Registered persons are free to change the personal data specified during the registration at any time, or to have them completely deleted from the data stock of the controller.</w:t>
      </w:r>
    </w:p>
    <w:p w14:paraId="4F25D6CE" w14:textId="77777777" w:rsidR="00E12933" w:rsidRPr="00E12933" w:rsidRDefault="00E12933" w:rsidP="00E12933">
      <w:pPr>
        <w:rPr>
          <w:rFonts w:ascii="Times New Roman" w:hAnsi="Times New Roman" w:cs="Times New Roman"/>
          <w:lang w:val="en-GB"/>
        </w:rPr>
      </w:pPr>
    </w:p>
    <w:p w14:paraId="033A0906" w14:textId="79AE7B8B" w:rsidR="00E12933" w:rsidRDefault="00E12933" w:rsidP="00E12933">
      <w:pPr>
        <w:rPr>
          <w:rFonts w:ascii="Times New Roman" w:hAnsi="Times New Roman" w:cs="Times New Roman"/>
          <w:lang w:val="en-GB"/>
        </w:rPr>
      </w:pPr>
      <w:r w:rsidRPr="00E12933">
        <w:rPr>
          <w:rFonts w:ascii="Times New Roman" w:hAnsi="Times New Roman" w:cs="Times New Roman"/>
          <w:lang w:val="en-GB"/>
        </w:rPr>
        <w:t>The data controller shall, at any time, provide information upon request to each data subject as to what personal data are stored about the data subject. In addition, the data controller shall correct or erase personal data at the request or indication of the data subject, insofar as there are no statutory storage obligations. A Data Protection Officer particularly designated in this data protection declaration, as well as the entirety of the controller’s employees are available to the data subject in this respect as contact persons.</w:t>
      </w:r>
    </w:p>
    <w:p w14:paraId="35C6741D" w14:textId="77777777" w:rsidR="00E12933" w:rsidRPr="00E12933" w:rsidRDefault="00E12933" w:rsidP="00E12933">
      <w:pPr>
        <w:rPr>
          <w:rFonts w:ascii="Times New Roman" w:hAnsi="Times New Roman" w:cs="Times New Roman"/>
          <w:lang w:val="en-GB"/>
        </w:rPr>
      </w:pPr>
    </w:p>
    <w:p w14:paraId="6478F009"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6. Subscription to our newsletters</w:t>
      </w:r>
    </w:p>
    <w:p w14:paraId="0E9D86B5"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On the website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users are given the opportunity to subscribe to our enterprise’s newsletter. The input mask used for this purpose determines what personal data are transmitted, as well as when the newsletter is ordered from the controller.</w:t>
      </w:r>
    </w:p>
    <w:p w14:paraId="4C45746B" w14:textId="196156AD"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informs its customers and business partners regularly by means of a newsletter about enterprise offers. The enterprise’s newsletter may only be received by the data subject if (1) the data subject has a valid e-mail address and (2) the data subject registers for the newsletter shipping. A confirmation e-mail will be sent to the e-mail address registered by a data subject for the first time for newsletter shipping, for legal reasons, in the double opt-in procedure. This confirmation e-mail is used to prove whether the owner of the e-mail address as the data subject is authorized to receive the newsletter.</w:t>
      </w:r>
    </w:p>
    <w:p w14:paraId="4646F208" w14:textId="77777777" w:rsidR="00E12933" w:rsidRPr="00E12933" w:rsidRDefault="00E12933" w:rsidP="00E12933">
      <w:pPr>
        <w:rPr>
          <w:rFonts w:ascii="Times New Roman" w:hAnsi="Times New Roman" w:cs="Times New Roman"/>
          <w:lang w:val="en-GB"/>
        </w:rPr>
      </w:pPr>
    </w:p>
    <w:p w14:paraId="1F8FFC39"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During the registration for the newsletter, we also store the IP address of the computer system assigned by the Internet service provider (ISP) and used by the data subject at the time of the registration, as well as the date and time of the registration. The collection of this data is necessary in order to understand the (possible) misuse of the e-mail address of a data subject at a later date, and it therefore serves the aim of the legal protection of the controller.</w:t>
      </w:r>
    </w:p>
    <w:p w14:paraId="71CBD7E4" w14:textId="2ABFE5D0"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The personal data collected as part of a registration for the newsletter will only be used to send our newsletter. In addition, subscribers to the newsletter may be informed by e-mail, as long as this is necessary for the operation of the newsletter service or a registration in </w:t>
      </w:r>
      <w:r w:rsidRPr="00E12933">
        <w:rPr>
          <w:rFonts w:ascii="Times New Roman" w:hAnsi="Times New Roman" w:cs="Times New Roman"/>
          <w:lang w:val="en-GB"/>
        </w:rPr>
        <w:lastRenderedPageBreak/>
        <w:t>question, as this could be the case in the event of modifications to the newsletter offer, or in the event of a change in technical circumstances. There will be no transfer of personal data collected by the newsletter service to third parties. The subscription to our newsletter may be terminated by the data subject at any time. The consent to the storage of personal data, which the data subject has given for shipping the newsletter, may be revoked at any time. For the purpose of revocation of consent, a corresponding link is found in each newsletter. It is also possible to unsubscribe from the newsletter at any time directly on the website of the controller, or to communicate this to the controller in a different way.</w:t>
      </w:r>
    </w:p>
    <w:p w14:paraId="1EE02C4A" w14:textId="77777777" w:rsidR="00E12933" w:rsidRPr="00E12933" w:rsidRDefault="00E12933" w:rsidP="00E12933">
      <w:pPr>
        <w:rPr>
          <w:rFonts w:ascii="Times New Roman" w:hAnsi="Times New Roman" w:cs="Times New Roman"/>
          <w:lang w:val="en-GB"/>
        </w:rPr>
      </w:pPr>
    </w:p>
    <w:p w14:paraId="34264715"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7. Newsletter-Tracking</w:t>
      </w:r>
    </w:p>
    <w:p w14:paraId="3B81B0D8" w14:textId="190FD08D"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The newsletter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contains so-called tracking pixels. A tracking pixel is a miniature graphic embedded in such e-mails, which are sent in HTML format to enable log file recording and analysis. This allows a statistical analysis of the success or failure of online marketing campaigns. Based on the embedded tracking pixel,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may see if and when an e-mail was opened by a data subject, and which links in the e-mail were called up by data subjects.</w:t>
      </w:r>
    </w:p>
    <w:p w14:paraId="0EC07782" w14:textId="77777777" w:rsidR="00E12933" w:rsidRPr="00E12933" w:rsidRDefault="00E12933" w:rsidP="00E12933">
      <w:pPr>
        <w:rPr>
          <w:rFonts w:ascii="Times New Roman" w:hAnsi="Times New Roman" w:cs="Times New Roman"/>
          <w:lang w:val="en-GB"/>
        </w:rPr>
      </w:pPr>
    </w:p>
    <w:p w14:paraId="796A1B7E" w14:textId="08B5783E"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Such personal data collected in the tracking pixels contained in the newsletters are stored and </w:t>
      </w:r>
      <w:proofErr w:type="spellStart"/>
      <w:r w:rsidRPr="00E12933">
        <w:rPr>
          <w:rFonts w:ascii="Times New Roman" w:hAnsi="Times New Roman" w:cs="Times New Roman"/>
          <w:lang w:val="en-GB"/>
        </w:rPr>
        <w:t>analyzed</w:t>
      </w:r>
      <w:proofErr w:type="spellEnd"/>
      <w:r w:rsidRPr="00E12933">
        <w:rPr>
          <w:rFonts w:ascii="Times New Roman" w:hAnsi="Times New Roman" w:cs="Times New Roman"/>
          <w:lang w:val="en-GB"/>
        </w:rPr>
        <w:t xml:space="preserve"> by the controller in order to optimize the shipping of the newsletter, as well as to adapt the content of future newsletters even better to the interests of the data subject. These personal data will not be passed on to third parties. Data subjects are at any time entitled to revoke the respective separate declaration of consent issued by means of the double-opt-in procedure. After a revocation, these personal data will be deleted by the controller.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automatically regards a withdrawal from the receipt of the newsletter as a revocation.</w:t>
      </w:r>
    </w:p>
    <w:p w14:paraId="34D296F9" w14:textId="77777777" w:rsidR="00E12933" w:rsidRPr="00E12933" w:rsidRDefault="00E12933" w:rsidP="00E12933">
      <w:pPr>
        <w:rPr>
          <w:rFonts w:ascii="Times New Roman" w:hAnsi="Times New Roman" w:cs="Times New Roman"/>
          <w:lang w:val="en-GB"/>
        </w:rPr>
      </w:pPr>
    </w:p>
    <w:p w14:paraId="76ADA67C"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8. Contact possibility via the website</w:t>
      </w:r>
    </w:p>
    <w:p w14:paraId="7ED8CAAB" w14:textId="0DF6ADFE"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The website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contains information that enables a quick electronic contact to our enterprise, as well as direct communication with us, which also includes a general address of the so-called electronic mail (e-mail address). If a data subject contacts the controller by e-mail or via a contact form, the personal data transmitted by the data subject are automatically stored. Such personal data transmitted on a voluntary basis by a data subject to the data controller are stored for the purpose of processing or contacting the data subject. There is no transfer of this personal data to third parties.</w:t>
      </w:r>
    </w:p>
    <w:p w14:paraId="4B7DB374" w14:textId="77777777" w:rsidR="00E12933" w:rsidRPr="00E12933" w:rsidRDefault="00E12933" w:rsidP="00E12933">
      <w:pPr>
        <w:rPr>
          <w:rFonts w:ascii="Times New Roman" w:hAnsi="Times New Roman" w:cs="Times New Roman"/>
          <w:lang w:val="en-GB"/>
        </w:rPr>
      </w:pPr>
    </w:p>
    <w:p w14:paraId="5DE40A6A"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9. Routine erasure and blocking of personal data</w:t>
      </w:r>
    </w:p>
    <w:p w14:paraId="10706DEF" w14:textId="305A3C3D" w:rsidR="00E12933" w:rsidRDefault="00E12933" w:rsidP="00E12933">
      <w:pPr>
        <w:rPr>
          <w:rFonts w:ascii="Times New Roman" w:hAnsi="Times New Roman" w:cs="Times New Roman"/>
          <w:lang w:val="en-GB"/>
        </w:rPr>
      </w:pPr>
      <w:r w:rsidRPr="00E12933">
        <w:rPr>
          <w:rFonts w:ascii="Times New Roman" w:hAnsi="Times New Roman" w:cs="Times New Roman"/>
          <w:lang w:val="en-GB"/>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14:paraId="10C5B47F" w14:textId="77777777" w:rsidR="00E12933" w:rsidRPr="00E12933" w:rsidRDefault="00E12933" w:rsidP="00E12933">
      <w:pPr>
        <w:rPr>
          <w:rFonts w:ascii="Times New Roman" w:hAnsi="Times New Roman" w:cs="Times New Roman"/>
          <w:lang w:val="en-GB"/>
        </w:rPr>
      </w:pPr>
    </w:p>
    <w:p w14:paraId="4436331B" w14:textId="0BAA38CB" w:rsidR="00E12933" w:rsidRDefault="00E12933" w:rsidP="00E12933">
      <w:pPr>
        <w:rPr>
          <w:rFonts w:ascii="Times New Roman" w:hAnsi="Times New Roman" w:cs="Times New Roman"/>
          <w:lang w:val="en-GB"/>
        </w:rPr>
      </w:pPr>
      <w:r w:rsidRPr="00E12933">
        <w:rPr>
          <w:rFonts w:ascii="Times New Roman" w:hAnsi="Times New Roman" w:cs="Times New Roman"/>
          <w:lang w:val="en-GB"/>
        </w:rPr>
        <w:t>If the storage purpose is not applicable, or if a storage period prescribed by the European legislator or another competent legislator expires, the personal data are routinely blocked or erased in accordance with legal requirements.</w:t>
      </w:r>
    </w:p>
    <w:p w14:paraId="1C517042" w14:textId="77777777" w:rsidR="00E12933" w:rsidRPr="00E12933" w:rsidRDefault="00E12933" w:rsidP="00E12933">
      <w:pPr>
        <w:rPr>
          <w:rFonts w:ascii="Times New Roman" w:hAnsi="Times New Roman" w:cs="Times New Roman"/>
          <w:lang w:val="en-GB"/>
        </w:rPr>
      </w:pPr>
    </w:p>
    <w:p w14:paraId="6E535F02"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10. Rights of the data subject</w:t>
      </w:r>
    </w:p>
    <w:p w14:paraId="0F70C584" w14:textId="77777777" w:rsidR="00E12933" w:rsidRPr="00E12933" w:rsidRDefault="00E12933" w:rsidP="00E12933">
      <w:pPr>
        <w:numPr>
          <w:ilvl w:val="0"/>
          <w:numId w:val="2"/>
        </w:numPr>
        <w:rPr>
          <w:rFonts w:ascii="Times New Roman" w:hAnsi="Times New Roman" w:cs="Times New Roman"/>
          <w:b/>
          <w:bCs/>
          <w:lang w:val="en-GB"/>
        </w:rPr>
      </w:pPr>
      <w:r w:rsidRPr="00E12933">
        <w:rPr>
          <w:rFonts w:ascii="Times New Roman" w:hAnsi="Times New Roman" w:cs="Times New Roman"/>
          <w:b/>
          <w:bCs/>
          <w:lang w:val="en-GB"/>
        </w:rPr>
        <w:t>a) Right of confirmation</w:t>
      </w:r>
    </w:p>
    <w:p w14:paraId="7456211B" w14:textId="18556B80"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Each data subject shall have the right granted by the European legislator to obtain from the controller the confirmation as to whether or not personal data concerning him or her are being </w:t>
      </w:r>
      <w:r w:rsidRPr="00E12933">
        <w:rPr>
          <w:rFonts w:ascii="Times New Roman" w:hAnsi="Times New Roman" w:cs="Times New Roman"/>
          <w:lang w:val="en-GB"/>
        </w:rPr>
        <w:lastRenderedPageBreak/>
        <w:t>processed. If a data subject wishes to avail himself of this right of confirmation, he or she may, at any time, contact our Data Protection Officer or another employee of the controller.</w:t>
      </w:r>
    </w:p>
    <w:p w14:paraId="2009CE04" w14:textId="77777777" w:rsidR="00E12933" w:rsidRPr="00E12933" w:rsidRDefault="00E12933" w:rsidP="00E12933">
      <w:pPr>
        <w:rPr>
          <w:rFonts w:ascii="Times New Roman" w:hAnsi="Times New Roman" w:cs="Times New Roman"/>
          <w:lang w:val="en-GB"/>
        </w:rPr>
      </w:pPr>
    </w:p>
    <w:p w14:paraId="274105F1" w14:textId="77777777" w:rsidR="00E12933" w:rsidRPr="00E12933" w:rsidRDefault="00E12933" w:rsidP="00E12933">
      <w:pPr>
        <w:numPr>
          <w:ilvl w:val="0"/>
          <w:numId w:val="2"/>
        </w:numPr>
        <w:rPr>
          <w:rFonts w:ascii="Times New Roman" w:hAnsi="Times New Roman" w:cs="Times New Roman"/>
          <w:b/>
          <w:bCs/>
          <w:lang w:val="en-GB"/>
        </w:rPr>
      </w:pPr>
      <w:r w:rsidRPr="00E12933">
        <w:rPr>
          <w:rFonts w:ascii="Times New Roman" w:hAnsi="Times New Roman" w:cs="Times New Roman"/>
          <w:b/>
          <w:bCs/>
          <w:lang w:val="en-GB"/>
        </w:rPr>
        <w:t>b) Right of access</w:t>
      </w:r>
    </w:p>
    <w:p w14:paraId="048DAF38"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14:paraId="4A87A174"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purposes of the processing;</w:t>
      </w:r>
    </w:p>
    <w:p w14:paraId="5049BC20"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categories of personal data concerned;</w:t>
      </w:r>
    </w:p>
    <w:p w14:paraId="37C3016D"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recipients or categories of recipients to whom the personal data have been or will be disclosed, in particular recipients in third countries or international organisations;</w:t>
      </w:r>
    </w:p>
    <w:p w14:paraId="4F1A785B"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where possible, the envisaged period for which the personal data will be stored, or, if not possible, the criteria used to determine that period;</w:t>
      </w:r>
    </w:p>
    <w:p w14:paraId="45881905"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existence of the right to request from the controller rectification or erasure of personal data, or restriction of processing of personal data concerning the data subject, or to object to such processing;</w:t>
      </w:r>
    </w:p>
    <w:p w14:paraId="1134A61E"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existence of the right to lodge a complaint with a supervisory authority;</w:t>
      </w:r>
    </w:p>
    <w:p w14:paraId="2BD58373"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where the personal data are not collected from the data subject, any available information as to their source;</w:t>
      </w:r>
    </w:p>
    <w:p w14:paraId="39208F3F"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14:paraId="31242DC4"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14:paraId="53FC95CA" w14:textId="493A9A1A" w:rsidR="00E12933" w:rsidRDefault="00E12933" w:rsidP="00E12933">
      <w:pPr>
        <w:rPr>
          <w:rFonts w:ascii="Times New Roman" w:hAnsi="Times New Roman" w:cs="Times New Roman"/>
          <w:lang w:val="en-GB"/>
        </w:rPr>
      </w:pPr>
      <w:r w:rsidRPr="00E12933">
        <w:rPr>
          <w:rFonts w:ascii="Times New Roman" w:hAnsi="Times New Roman" w:cs="Times New Roman"/>
          <w:lang w:val="en-GB"/>
        </w:rPr>
        <w:t>If a data subject wishes to avail himself of this right of access, he or she may at any time contact our Data Protection Officer or another employee of the controller.</w:t>
      </w:r>
    </w:p>
    <w:p w14:paraId="6836C5F6" w14:textId="77777777" w:rsidR="00E12933" w:rsidRPr="00E12933" w:rsidRDefault="00E12933" w:rsidP="00E12933">
      <w:pPr>
        <w:rPr>
          <w:rFonts w:ascii="Times New Roman" w:hAnsi="Times New Roman" w:cs="Times New Roman"/>
          <w:lang w:val="en-GB"/>
        </w:rPr>
      </w:pPr>
    </w:p>
    <w:p w14:paraId="1C0B3B34" w14:textId="77777777" w:rsidR="00E12933" w:rsidRPr="00E12933" w:rsidRDefault="00E12933" w:rsidP="00E12933">
      <w:pPr>
        <w:numPr>
          <w:ilvl w:val="0"/>
          <w:numId w:val="3"/>
        </w:numPr>
        <w:rPr>
          <w:rFonts w:ascii="Times New Roman" w:hAnsi="Times New Roman" w:cs="Times New Roman"/>
          <w:b/>
          <w:bCs/>
          <w:lang w:val="en-GB"/>
        </w:rPr>
      </w:pPr>
      <w:r w:rsidRPr="00E12933">
        <w:rPr>
          <w:rFonts w:ascii="Times New Roman" w:hAnsi="Times New Roman" w:cs="Times New Roman"/>
          <w:b/>
          <w:bCs/>
          <w:lang w:val="en-GB"/>
        </w:rPr>
        <w:t>c) Right to rectification</w:t>
      </w:r>
    </w:p>
    <w:p w14:paraId="75EB050A"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14:paraId="542D57F4" w14:textId="1CECE27A" w:rsidR="00E12933" w:rsidRDefault="00E12933" w:rsidP="00E12933">
      <w:pPr>
        <w:rPr>
          <w:rFonts w:ascii="Times New Roman" w:hAnsi="Times New Roman" w:cs="Times New Roman"/>
          <w:lang w:val="en-GB"/>
        </w:rPr>
      </w:pPr>
      <w:r w:rsidRPr="00E12933">
        <w:rPr>
          <w:rFonts w:ascii="Times New Roman" w:hAnsi="Times New Roman" w:cs="Times New Roman"/>
          <w:lang w:val="en-GB"/>
        </w:rPr>
        <w:t>If a data subject wishes to exercise this right to rectification, he or she may, at any time, contact our Data Protection Officer or another employee of the controller.</w:t>
      </w:r>
    </w:p>
    <w:p w14:paraId="46B92E86" w14:textId="77777777" w:rsidR="00E12933" w:rsidRPr="00E12933" w:rsidRDefault="00E12933" w:rsidP="00E12933">
      <w:pPr>
        <w:rPr>
          <w:rFonts w:ascii="Times New Roman" w:hAnsi="Times New Roman" w:cs="Times New Roman"/>
          <w:lang w:val="en-GB"/>
        </w:rPr>
      </w:pPr>
    </w:p>
    <w:p w14:paraId="6A940747" w14:textId="77777777" w:rsidR="00E12933" w:rsidRPr="00E12933" w:rsidRDefault="00E12933" w:rsidP="00E12933">
      <w:pPr>
        <w:numPr>
          <w:ilvl w:val="0"/>
          <w:numId w:val="3"/>
        </w:numPr>
        <w:rPr>
          <w:rFonts w:ascii="Times New Roman" w:hAnsi="Times New Roman" w:cs="Times New Roman"/>
          <w:b/>
          <w:bCs/>
          <w:lang w:val="en-GB"/>
        </w:rPr>
      </w:pPr>
      <w:r w:rsidRPr="00E12933">
        <w:rPr>
          <w:rFonts w:ascii="Times New Roman" w:hAnsi="Times New Roman" w:cs="Times New Roman"/>
          <w:b/>
          <w:bCs/>
          <w:lang w:val="en-GB"/>
        </w:rPr>
        <w:t>d) Right to erasure (Right to be forgotten)</w:t>
      </w:r>
    </w:p>
    <w:p w14:paraId="4BE80E40"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w:t>
      </w:r>
    </w:p>
    <w:p w14:paraId="207796D4"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personal data are no longer necessary in relation to the purposes for which they were collected or otherwise processed.</w:t>
      </w:r>
    </w:p>
    <w:p w14:paraId="26E1F3DF"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lastRenderedPageBreak/>
        <w:t>The data subject withdraws consent to which the processing is based according to point (a) of Article 6(1) of the GDPR, or point (a) of Article 9(2) of the GDPR, and where there is no other legal ground for the processing.</w:t>
      </w:r>
    </w:p>
    <w:p w14:paraId="455575F9"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data subject objects to the processing pursuant to Article 21(1) of the GDPR and there are no overriding legitimate grounds for the processing, or the data subject objects to the processing pursuant to Article 21(2) of the GDPR.</w:t>
      </w:r>
    </w:p>
    <w:p w14:paraId="7A9BA1A1"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personal data have been unlawfully processed.</w:t>
      </w:r>
    </w:p>
    <w:p w14:paraId="3F9484F7"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personal data must be erased for compliance with a legal obligation in Union or Member State law to which the controller is subject.</w:t>
      </w:r>
    </w:p>
    <w:p w14:paraId="3FBDCBBA"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personal data have been collected in relation to the offer of information society services referred to in Article 8(1) of the GDPR.</w:t>
      </w:r>
    </w:p>
    <w:p w14:paraId="6F3D69CC" w14:textId="7B4C4367"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If one of the aforementioned reasons applies, and a data subject wishes to request the erasure of personal data stored by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he or she may at any time contact our Data Protection Officer or another employee of the controller. The Data Protection Officer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or another employee shall promptly ensure that the erasure request is complied with immediately.</w:t>
      </w:r>
    </w:p>
    <w:p w14:paraId="37C2C5CC" w14:textId="77777777" w:rsidR="00E12933" w:rsidRPr="00E12933" w:rsidRDefault="00E12933" w:rsidP="00E12933">
      <w:pPr>
        <w:rPr>
          <w:rFonts w:ascii="Times New Roman" w:hAnsi="Times New Roman" w:cs="Times New Roman"/>
          <w:lang w:val="en-GB"/>
        </w:rPr>
      </w:pPr>
    </w:p>
    <w:p w14:paraId="22109F09" w14:textId="462AF4DB"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The Data Protection Officer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or another employee will arrange the necessary measures in individual cases.</w:t>
      </w:r>
    </w:p>
    <w:p w14:paraId="790055EA" w14:textId="77777777" w:rsidR="00E12933" w:rsidRPr="00E12933" w:rsidRDefault="00E12933" w:rsidP="00E12933">
      <w:pPr>
        <w:rPr>
          <w:rFonts w:ascii="Times New Roman" w:hAnsi="Times New Roman" w:cs="Times New Roman"/>
          <w:lang w:val="en-GB"/>
        </w:rPr>
      </w:pPr>
    </w:p>
    <w:p w14:paraId="72B1F3B5" w14:textId="77777777" w:rsidR="00E12933" w:rsidRPr="00E12933" w:rsidRDefault="00E12933" w:rsidP="00E12933">
      <w:pPr>
        <w:numPr>
          <w:ilvl w:val="0"/>
          <w:numId w:val="3"/>
        </w:numPr>
        <w:rPr>
          <w:rFonts w:ascii="Times New Roman" w:hAnsi="Times New Roman" w:cs="Times New Roman"/>
          <w:b/>
          <w:bCs/>
          <w:lang w:val="en-GB"/>
        </w:rPr>
      </w:pPr>
      <w:r w:rsidRPr="00E12933">
        <w:rPr>
          <w:rFonts w:ascii="Times New Roman" w:hAnsi="Times New Roman" w:cs="Times New Roman"/>
          <w:b/>
          <w:bCs/>
          <w:lang w:val="en-GB"/>
        </w:rPr>
        <w:t>e) Right of restriction of processing</w:t>
      </w:r>
    </w:p>
    <w:p w14:paraId="2FDF65FC"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Each data subject shall have the right granted by the European legislator to obtain from the controller restriction of processing where one of the following applies:</w:t>
      </w:r>
    </w:p>
    <w:p w14:paraId="28583882"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accuracy of the personal data is contested by the data subject, for a period enabling the controller to verify the accuracy of the personal data.</w:t>
      </w:r>
    </w:p>
    <w:p w14:paraId="5B7CA366"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 xml:space="preserve">The processing is </w:t>
      </w:r>
      <w:proofErr w:type="gramStart"/>
      <w:r w:rsidRPr="00E12933">
        <w:rPr>
          <w:rFonts w:ascii="Times New Roman" w:hAnsi="Times New Roman" w:cs="Times New Roman"/>
          <w:lang w:val="en-GB"/>
        </w:rPr>
        <w:t>unlawful</w:t>
      </w:r>
      <w:proofErr w:type="gramEnd"/>
      <w:r w:rsidRPr="00E12933">
        <w:rPr>
          <w:rFonts w:ascii="Times New Roman" w:hAnsi="Times New Roman" w:cs="Times New Roman"/>
          <w:lang w:val="en-GB"/>
        </w:rPr>
        <w:t xml:space="preserve"> and the data subject opposes the erasure of the personal data and requests instead the restriction of their use instead.</w:t>
      </w:r>
    </w:p>
    <w:p w14:paraId="57956788"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controller no longer needs the personal data for the purposes of the processing, but they are required by the data subject for the establishment, exercise or defence of legal claims.</w:t>
      </w:r>
    </w:p>
    <w:p w14:paraId="19B1A054" w14:textId="77777777" w:rsidR="00E12933" w:rsidRPr="00E12933" w:rsidRDefault="00E12933" w:rsidP="00E12933">
      <w:pPr>
        <w:numPr>
          <w:ilvl w:val="1"/>
          <w:numId w:val="3"/>
        </w:numPr>
        <w:rPr>
          <w:rFonts w:ascii="Times New Roman" w:hAnsi="Times New Roman" w:cs="Times New Roman"/>
          <w:lang w:val="en-GB"/>
        </w:rPr>
      </w:pPr>
      <w:r w:rsidRPr="00E12933">
        <w:rPr>
          <w:rFonts w:ascii="Times New Roman" w:hAnsi="Times New Roman" w:cs="Times New Roman"/>
          <w:lang w:val="en-GB"/>
        </w:rPr>
        <w:t>The data subject has objected to processing pursuant to Article 21(1) of the GDPR pending the verification whether the legitimate grounds of the controller override those of the data subject.</w:t>
      </w:r>
    </w:p>
    <w:p w14:paraId="4E607AC6"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If one of the aforementioned conditions is met, and a data subject wishes to request the restriction of the processing of personal data stored by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he or she may at any time contact our Data Protection Officer or another employee of the controller. The Data Protection Officer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or another employee will arrange the restriction of the processing.</w:t>
      </w:r>
    </w:p>
    <w:p w14:paraId="6652E9F9" w14:textId="77777777" w:rsidR="00E12933" w:rsidRPr="00E12933" w:rsidRDefault="00E12933" w:rsidP="00E12933">
      <w:pPr>
        <w:numPr>
          <w:ilvl w:val="0"/>
          <w:numId w:val="3"/>
        </w:numPr>
        <w:rPr>
          <w:rFonts w:ascii="Times New Roman" w:hAnsi="Times New Roman" w:cs="Times New Roman"/>
          <w:b/>
          <w:bCs/>
          <w:lang w:val="en-GB"/>
        </w:rPr>
      </w:pPr>
      <w:r w:rsidRPr="00E12933">
        <w:rPr>
          <w:rFonts w:ascii="Times New Roman" w:hAnsi="Times New Roman" w:cs="Times New Roman"/>
          <w:b/>
          <w:bCs/>
          <w:lang w:val="en-GB"/>
        </w:rPr>
        <w:t>f) Right to data portability</w:t>
      </w:r>
    </w:p>
    <w:p w14:paraId="15E6F2D1"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w:t>
      </w:r>
      <w:r w:rsidRPr="00E12933">
        <w:rPr>
          <w:rFonts w:ascii="Times New Roman" w:hAnsi="Times New Roman" w:cs="Times New Roman"/>
          <w:lang w:val="en-GB"/>
        </w:rPr>
        <w:lastRenderedPageBreak/>
        <w:t>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14:paraId="57FDEAFB"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14:paraId="432C7BB8"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In order to assert the right to data portability, the data subject may at any time contact the Data Protection Officer designated by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or another employee.</w:t>
      </w:r>
    </w:p>
    <w:p w14:paraId="1C932833" w14:textId="77777777" w:rsidR="00E12933" w:rsidRPr="00E12933" w:rsidRDefault="00E12933" w:rsidP="00E12933">
      <w:pPr>
        <w:numPr>
          <w:ilvl w:val="0"/>
          <w:numId w:val="3"/>
        </w:numPr>
        <w:rPr>
          <w:rFonts w:ascii="Times New Roman" w:hAnsi="Times New Roman" w:cs="Times New Roman"/>
          <w:b/>
          <w:bCs/>
          <w:lang w:val="en-GB"/>
        </w:rPr>
      </w:pPr>
      <w:r w:rsidRPr="00E12933">
        <w:rPr>
          <w:rFonts w:ascii="Times New Roman" w:hAnsi="Times New Roman" w:cs="Times New Roman"/>
          <w:b/>
          <w:bCs/>
          <w:lang w:val="en-GB"/>
        </w:rPr>
        <w:t>g) Right to object</w:t>
      </w:r>
    </w:p>
    <w:p w14:paraId="5479E4A6" w14:textId="333131FE" w:rsidR="00E12933" w:rsidRDefault="00E12933" w:rsidP="00E12933">
      <w:pPr>
        <w:rPr>
          <w:rFonts w:ascii="Times New Roman" w:hAnsi="Times New Roman" w:cs="Times New Roman"/>
          <w:lang w:val="en-GB"/>
        </w:rPr>
      </w:pPr>
      <w:r w:rsidRPr="00E12933">
        <w:rPr>
          <w:rFonts w:ascii="Times New Roman" w:hAnsi="Times New Roman" w:cs="Times New Roman"/>
          <w:lang w:val="en-GB"/>
        </w:rPr>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14:paraId="01579C24" w14:textId="77777777" w:rsidR="00E12933" w:rsidRPr="00E12933" w:rsidRDefault="00E12933" w:rsidP="00E12933">
      <w:pPr>
        <w:rPr>
          <w:rFonts w:ascii="Times New Roman" w:hAnsi="Times New Roman" w:cs="Times New Roman"/>
          <w:lang w:val="en-GB"/>
        </w:rPr>
      </w:pPr>
    </w:p>
    <w:p w14:paraId="63459004" w14:textId="190DD3C4"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shall no longer process the personal data in the event of the objection, unless we can demonstrate compelling legitimate grounds for the processing which override the interests, rights and freedoms of the data subject, or for the establishment, exercise or defence of legal claims.</w:t>
      </w:r>
    </w:p>
    <w:p w14:paraId="4281D302" w14:textId="77777777" w:rsidR="00E12933" w:rsidRPr="00E12933" w:rsidRDefault="00E12933" w:rsidP="00E12933">
      <w:pPr>
        <w:rPr>
          <w:rFonts w:ascii="Times New Roman" w:hAnsi="Times New Roman" w:cs="Times New Roman"/>
          <w:lang w:val="en-GB"/>
        </w:rPr>
      </w:pPr>
    </w:p>
    <w:p w14:paraId="7EB2CFE0" w14:textId="0988B9AD"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If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to the processing for direct marketing purposes,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will no longer process the personal data for these purposes.</w:t>
      </w:r>
    </w:p>
    <w:p w14:paraId="5D47D7A5" w14:textId="77777777" w:rsidR="00E12933" w:rsidRPr="00E12933" w:rsidRDefault="00E12933" w:rsidP="00E12933">
      <w:pPr>
        <w:rPr>
          <w:rFonts w:ascii="Times New Roman" w:hAnsi="Times New Roman" w:cs="Times New Roman"/>
          <w:lang w:val="en-GB"/>
        </w:rPr>
      </w:pPr>
    </w:p>
    <w:p w14:paraId="2CDDD031" w14:textId="2828BED1"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In addition, the data subject has the right, on grounds relating to his or her particular situation, to object to processing of personal data concerning him or her by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for scientific or historical research purposes, or for statistical purposes pursuant to Article 89(1) of the GDPR, unless the processing is necessary for the performance of a task carried out for reasons of public interest.</w:t>
      </w:r>
    </w:p>
    <w:p w14:paraId="3E2D24A7" w14:textId="77777777" w:rsidR="00E12933" w:rsidRPr="00E12933" w:rsidRDefault="00E12933" w:rsidP="00E12933">
      <w:pPr>
        <w:rPr>
          <w:rFonts w:ascii="Times New Roman" w:hAnsi="Times New Roman" w:cs="Times New Roman"/>
          <w:lang w:val="en-GB"/>
        </w:rPr>
      </w:pPr>
    </w:p>
    <w:p w14:paraId="5488BF8A" w14:textId="64E3F481"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In order to exercise the right to object, the data subject may directly contact the Data Protection Officer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or another employee. In addition, the data subject is free in the context of the use of information society services, and notwithstanding Directive 2002/58/EC, to use his or her right to object by automated means using technical specifications.</w:t>
      </w:r>
    </w:p>
    <w:p w14:paraId="1827F0E7" w14:textId="77777777" w:rsidR="00E12933" w:rsidRPr="00E12933" w:rsidRDefault="00E12933" w:rsidP="00E12933">
      <w:pPr>
        <w:rPr>
          <w:rFonts w:ascii="Times New Roman" w:hAnsi="Times New Roman" w:cs="Times New Roman"/>
          <w:lang w:val="en-GB"/>
        </w:rPr>
      </w:pPr>
    </w:p>
    <w:p w14:paraId="1D2905E0" w14:textId="77777777" w:rsidR="00E12933" w:rsidRPr="00E12933" w:rsidRDefault="00E12933" w:rsidP="00E12933">
      <w:pPr>
        <w:numPr>
          <w:ilvl w:val="0"/>
          <w:numId w:val="3"/>
        </w:numPr>
        <w:rPr>
          <w:rFonts w:ascii="Times New Roman" w:hAnsi="Times New Roman" w:cs="Times New Roman"/>
          <w:b/>
          <w:bCs/>
          <w:lang w:val="en-GB"/>
        </w:rPr>
      </w:pPr>
      <w:r w:rsidRPr="00E12933">
        <w:rPr>
          <w:rFonts w:ascii="Times New Roman" w:hAnsi="Times New Roman" w:cs="Times New Roman"/>
          <w:b/>
          <w:bCs/>
          <w:lang w:val="en-GB"/>
        </w:rPr>
        <w:t>h) Automated individual decision-making, including profiling</w:t>
      </w:r>
    </w:p>
    <w:p w14:paraId="49D315B3"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14:paraId="41F45E20"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lastRenderedPageBreak/>
        <w:t xml:space="preserve">If the decision (1) is necessary for entering into, or the performance of, a contract between the data subject and a data controller, or (2) it is based on the data subject’s explicit consent,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shall implement suitable measures to safeguard the data subject’s rights and freedoms and legitimate interests, at least the right to obtain human intervention on the part of the controller, to express his or her point of view and contest the decision.</w:t>
      </w:r>
    </w:p>
    <w:p w14:paraId="56CBD341" w14:textId="4F5180F2"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If the data subject wishes to exercise the rights concerning automated individual decision-making, he or she may at any time directly contact our Data Protection Officer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or another employee of the controller.</w:t>
      </w:r>
    </w:p>
    <w:p w14:paraId="04CC9225" w14:textId="77777777" w:rsidR="00E12933" w:rsidRPr="00E12933" w:rsidRDefault="00E12933" w:rsidP="00E12933">
      <w:pPr>
        <w:rPr>
          <w:rFonts w:ascii="Times New Roman" w:hAnsi="Times New Roman" w:cs="Times New Roman"/>
          <w:lang w:val="en-GB"/>
        </w:rPr>
      </w:pPr>
    </w:p>
    <w:p w14:paraId="64745873" w14:textId="77777777" w:rsidR="00E12933" w:rsidRPr="00E12933" w:rsidRDefault="00E12933" w:rsidP="00E12933">
      <w:pPr>
        <w:numPr>
          <w:ilvl w:val="0"/>
          <w:numId w:val="3"/>
        </w:numPr>
        <w:rPr>
          <w:rFonts w:ascii="Times New Roman" w:hAnsi="Times New Roman" w:cs="Times New Roman"/>
          <w:b/>
          <w:bCs/>
          <w:lang w:val="en-GB"/>
        </w:rPr>
      </w:pPr>
      <w:proofErr w:type="spellStart"/>
      <w:r w:rsidRPr="00E12933">
        <w:rPr>
          <w:rFonts w:ascii="Times New Roman" w:hAnsi="Times New Roman" w:cs="Times New Roman"/>
          <w:b/>
          <w:bCs/>
          <w:lang w:val="en-GB"/>
        </w:rPr>
        <w:t>i</w:t>
      </w:r>
      <w:proofErr w:type="spellEnd"/>
      <w:r w:rsidRPr="00E12933">
        <w:rPr>
          <w:rFonts w:ascii="Times New Roman" w:hAnsi="Times New Roman" w:cs="Times New Roman"/>
          <w:b/>
          <w:bCs/>
          <w:lang w:val="en-GB"/>
        </w:rPr>
        <w:t>) Right to withdraw data protection consent</w:t>
      </w:r>
    </w:p>
    <w:p w14:paraId="5E722CEF"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Each data subject shall have the right granted by the European legislator to withdraw his or her consent to processing of his or her personal data at any time.</w:t>
      </w:r>
    </w:p>
    <w:p w14:paraId="5D32C203" w14:textId="370F3AD5" w:rsidR="00E12933" w:rsidRDefault="00E12933" w:rsidP="00E12933">
      <w:pPr>
        <w:rPr>
          <w:rFonts w:ascii="Times New Roman" w:hAnsi="Times New Roman" w:cs="Times New Roman"/>
          <w:lang w:val="en-GB"/>
        </w:rPr>
      </w:pPr>
      <w:proofErr w:type="spellStart"/>
      <w:r w:rsidRPr="00E12933">
        <w:rPr>
          <w:rFonts w:ascii="Times New Roman" w:hAnsi="Times New Roman" w:cs="Times New Roman"/>
          <w:lang w:val="en-GB"/>
        </w:rPr>
        <w:t>f</w:t>
      </w:r>
      <w:proofErr w:type="spellEnd"/>
      <w:r w:rsidRPr="00E12933">
        <w:rPr>
          <w:rFonts w:ascii="Times New Roman" w:hAnsi="Times New Roman" w:cs="Times New Roman"/>
          <w:lang w:val="en-GB"/>
        </w:rPr>
        <w:t xml:space="preserve"> the data subject wishes to exercise the right to withdraw the consent, he or she may at any time directly contact our Data Protection Officer of the </w:t>
      </w:r>
      <w:proofErr w:type="spellStart"/>
      <w:r w:rsidRPr="00E12933">
        <w:rPr>
          <w:rFonts w:ascii="Times New Roman" w:hAnsi="Times New Roman" w:cs="Times New Roman"/>
          <w:lang w:val="en-GB"/>
        </w:rPr>
        <w:t>Robotex</w:t>
      </w:r>
      <w:proofErr w:type="spellEnd"/>
      <w:r w:rsidRPr="00E12933">
        <w:rPr>
          <w:rFonts w:ascii="Times New Roman" w:hAnsi="Times New Roman" w:cs="Times New Roman"/>
          <w:lang w:val="en-GB"/>
        </w:rPr>
        <w:t xml:space="preserve"> NPO or another employee of the controller.</w:t>
      </w:r>
    </w:p>
    <w:p w14:paraId="5E50C95B" w14:textId="77777777" w:rsidR="00E12933" w:rsidRPr="00E12933" w:rsidRDefault="00E12933" w:rsidP="00E12933">
      <w:pPr>
        <w:rPr>
          <w:rFonts w:ascii="Times New Roman" w:hAnsi="Times New Roman" w:cs="Times New Roman"/>
          <w:lang w:val="en-GB"/>
        </w:rPr>
      </w:pPr>
    </w:p>
    <w:p w14:paraId="7F49CA39"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11. Legal basis for the processing</w:t>
      </w:r>
    </w:p>
    <w:p w14:paraId="0C175A13" w14:textId="77777777"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Art. 6(1) lit. a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w:t>
      </w:r>
      <w:proofErr w:type="spellStart"/>
      <w:r w:rsidRPr="00E12933">
        <w:rPr>
          <w:rFonts w:ascii="Times New Roman" w:hAnsi="Times New Roman" w:cs="Times New Roman"/>
          <w:lang w:val="en-GB"/>
        </w:rPr>
        <w:t>fulfillment</w:t>
      </w:r>
      <w:proofErr w:type="spellEnd"/>
      <w:r w:rsidRPr="00E12933">
        <w:rPr>
          <w:rFonts w:ascii="Times New Roman" w:hAnsi="Times New Roman" w:cs="Times New Roman"/>
          <w:lang w:val="en-GB"/>
        </w:rPr>
        <w:t xml:space="preserve"> of tax obligations, the processing is based on Art. 6(1) lit. c </w:t>
      </w:r>
      <w:proofErr w:type="gramStart"/>
      <w:r w:rsidRPr="00E12933">
        <w:rPr>
          <w:rFonts w:ascii="Times New Roman" w:hAnsi="Times New Roman" w:cs="Times New Roman"/>
          <w:lang w:val="en-GB"/>
        </w:rPr>
        <w:t>GDPR.</w:t>
      </w:r>
      <w:proofErr w:type="gramEnd"/>
    </w:p>
    <w:p w14:paraId="1FAFE828" w14:textId="77777777" w:rsidR="00E12933" w:rsidRDefault="00E12933" w:rsidP="00E12933">
      <w:pPr>
        <w:rPr>
          <w:rFonts w:ascii="Times New Roman" w:hAnsi="Times New Roman" w:cs="Times New Roman"/>
          <w:lang w:val="en-GB"/>
        </w:rPr>
      </w:pPr>
      <w:r w:rsidRPr="00E12933">
        <w:rPr>
          <w:rFonts w:ascii="Times New Roman" w:hAnsi="Times New Roman" w:cs="Times New Roman"/>
          <w:lang w:val="en-GB"/>
        </w:rPr>
        <w:br/>
        <w:t>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w:t>
      </w:r>
    </w:p>
    <w:p w14:paraId="4CDFE471" w14:textId="3A69FA4F" w:rsidR="00E12933" w:rsidRDefault="00E12933" w:rsidP="00E12933">
      <w:pPr>
        <w:rPr>
          <w:rFonts w:ascii="Times New Roman" w:hAnsi="Times New Roman" w:cs="Times New Roman"/>
          <w:lang w:val="en-GB"/>
        </w:rPr>
      </w:pPr>
      <w:r w:rsidRPr="00E12933">
        <w:rPr>
          <w:rFonts w:ascii="Times New Roman" w:hAnsi="Times New Roman" w:cs="Times New Roman"/>
          <w:lang w:val="en-GB"/>
        </w:rPr>
        <w:br/>
        <w:t>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14:paraId="0EB46FE2" w14:textId="77777777" w:rsidR="00E12933" w:rsidRPr="00E12933" w:rsidRDefault="00E12933" w:rsidP="00E12933">
      <w:pPr>
        <w:rPr>
          <w:rFonts w:ascii="Times New Roman" w:hAnsi="Times New Roman" w:cs="Times New Roman"/>
          <w:lang w:val="en-GB"/>
        </w:rPr>
      </w:pPr>
    </w:p>
    <w:p w14:paraId="444BA715"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12. The legitimate interests pursued by the controller or by a third party</w:t>
      </w:r>
    </w:p>
    <w:p w14:paraId="255596EA" w14:textId="3B34FA02"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Where the processing of personal data is based on Article 6(1) lit. f GDPR our legitimate interest is to carry out our business in </w:t>
      </w:r>
      <w:proofErr w:type="spellStart"/>
      <w:r w:rsidRPr="00E12933">
        <w:rPr>
          <w:rFonts w:ascii="Times New Roman" w:hAnsi="Times New Roman" w:cs="Times New Roman"/>
          <w:lang w:val="en-GB"/>
        </w:rPr>
        <w:t>favor</w:t>
      </w:r>
      <w:proofErr w:type="spellEnd"/>
      <w:r w:rsidRPr="00E12933">
        <w:rPr>
          <w:rFonts w:ascii="Times New Roman" w:hAnsi="Times New Roman" w:cs="Times New Roman"/>
          <w:lang w:val="en-GB"/>
        </w:rPr>
        <w:t xml:space="preserve"> of the well-being of all our employees and the shareholders.</w:t>
      </w:r>
    </w:p>
    <w:p w14:paraId="7A67EE72" w14:textId="003395D0" w:rsidR="00E12933" w:rsidRDefault="00E12933" w:rsidP="00E12933">
      <w:pPr>
        <w:rPr>
          <w:rFonts w:ascii="Times New Roman" w:hAnsi="Times New Roman" w:cs="Times New Roman"/>
          <w:lang w:val="en-GB"/>
        </w:rPr>
      </w:pPr>
    </w:p>
    <w:p w14:paraId="5606EC8E" w14:textId="62ADF2EE" w:rsidR="00E12933" w:rsidRDefault="00E12933" w:rsidP="00E12933">
      <w:pPr>
        <w:rPr>
          <w:rFonts w:ascii="Times New Roman" w:hAnsi="Times New Roman" w:cs="Times New Roman"/>
          <w:lang w:val="en-GB"/>
        </w:rPr>
      </w:pPr>
    </w:p>
    <w:p w14:paraId="464D798A" w14:textId="77777777" w:rsidR="00E12933" w:rsidRPr="00E12933" w:rsidRDefault="00E12933" w:rsidP="00E12933">
      <w:pPr>
        <w:rPr>
          <w:rFonts w:ascii="Times New Roman" w:hAnsi="Times New Roman" w:cs="Times New Roman"/>
          <w:lang w:val="en-GB"/>
        </w:rPr>
      </w:pPr>
    </w:p>
    <w:p w14:paraId="5F8B5105"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lastRenderedPageBreak/>
        <w:t>13. Period for which the personal data will be stored</w:t>
      </w:r>
    </w:p>
    <w:p w14:paraId="7EB007A0" w14:textId="253C7E3F" w:rsidR="00E12933" w:rsidRDefault="00E12933" w:rsidP="00E12933">
      <w:pPr>
        <w:rPr>
          <w:rFonts w:ascii="Times New Roman" w:hAnsi="Times New Roman" w:cs="Times New Roman"/>
          <w:lang w:val="en-GB"/>
        </w:rPr>
      </w:pPr>
      <w:r w:rsidRPr="00E12933">
        <w:rPr>
          <w:rFonts w:ascii="Times New Roman" w:hAnsi="Times New Roman" w:cs="Times New Roman"/>
          <w:lang w:val="en-GB"/>
        </w:rPr>
        <w:t xml:space="preserve">The criteria used to determine the period of storage of personal data is the respective statutory retention period. After expiration of that period, the corresponding data is routinely deleted, as long as it is no longer necessary for the </w:t>
      </w:r>
      <w:proofErr w:type="spellStart"/>
      <w:r w:rsidRPr="00E12933">
        <w:rPr>
          <w:rFonts w:ascii="Times New Roman" w:hAnsi="Times New Roman" w:cs="Times New Roman"/>
          <w:lang w:val="en-GB"/>
        </w:rPr>
        <w:t>fulfillment</w:t>
      </w:r>
      <w:proofErr w:type="spellEnd"/>
      <w:r w:rsidRPr="00E12933">
        <w:rPr>
          <w:rFonts w:ascii="Times New Roman" w:hAnsi="Times New Roman" w:cs="Times New Roman"/>
          <w:lang w:val="en-GB"/>
        </w:rPr>
        <w:t xml:space="preserve"> of the contract or the initiation of a contract.</w:t>
      </w:r>
    </w:p>
    <w:p w14:paraId="1CC40BEF" w14:textId="77777777" w:rsidR="00E12933" w:rsidRPr="00E12933" w:rsidRDefault="00E12933" w:rsidP="00E12933">
      <w:pPr>
        <w:rPr>
          <w:rFonts w:ascii="Times New Roman" w:hAnsi="Times New Roman" w:cs="Times New Roman"/>
          <w:lang w:val="en-GB"/>
        </w:rPr>
      </w:pPr>
    </w:p>
    <w:p w14:paraId="42218B06" w14:textId="7A034F2F" w:rsid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14. Provision of personal data as statutory or contractual requirement; Requirement necessary to enter into a contract; Obligation of the data subject to provide the personal data; possible consequences of failure to provide such data</w:t>
      </w:r>
    </w:p>
    <w:p w14:paraId="6C01C086" w14:textId="77777777" w:rsidR="00E12933" w:rsidRPr="00E12933" w:rsidRDefault="00E12933" w:rsidP="00E12933">
      <w:pPr>
        <w:rPr>
          <w:rFonts w:ascii="Times New Roman" w:hAnsi="Times New Roman" w:cs="Times New Roman"/>
          <w:b/>
          <w:bCs/>
          <w:lang w:val="en-GB"/>
        </w:rPr>
      </w:pPr>
    </w:p>
    <w:p w14:paraId="1BDF2F70"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We clarify that the provision of personal data is partly required by law (e.g. tax regulations) or can also result from contractual provisions (e.g. information on the contractual partner).</w:t>
      </w:r>
    </w:p>
    <w:p w14:paraId="5C2B8F63" w14:textId="280A8985" w:rsidR="00E12933" w:rsidRDefault="00E12933" w:rsidP="00E12933">
      <w:pPr>
        <w:rPr>
          <w:rFonts w:ascii="Times New Roman" w:hAnsi="Times New Roman" w:cs="Times New Roman"/>
          <w:lang w:val="en-GB"/>
        </w:rPr>
      </w:pPr>
      <w:r w:rsidRPr="00E12933">
        <w:rPr>
          <w:rFonts w:ascii="Times New Roman" w:hAnsi="Times New Roman" w:cs="Times New Roman"/>
          <w:lang w:val="en-GB"/>
        </w:rPr>
        <w:t>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w:t>
      </w:r>
    </w:p>
    <w:p w14:paraId="374A87E9" w14:textId="77777777" w:rsidR="00E12933" w:rsidRPr="00E12933" w:rsidRDefault="00E12933" w:rsidP="00E12933">
      <w:pPr>
        <w:rPr>
          <w:rFonts w:ascii="Times New Roman" w:hAnsi="Times New Roman" w:cs="Times New Roman"/>
          <w:lang w:val="en-GB"/>
        </w:rPr>
      </w:pPr>
    </w:p>
    <w:p w14:paraId="0E28AF8C" w14:textId="414CD242" w:rsidR="00E12933" w:rsidRDefault="00E12933" w:rsidP="00E12933">
      <w:pPr>
        <w:rPr>
          <w:rFonts w:ascii="Times New Roman" w:hAnsi="Times New Roman" w:cs="Times New Roman"/>
          <w:lang w:val="en-GB"/>
        </w:rPr>
      </w:pPr>
      <w:r w:rsidRPr="00E12933">
        <w:rPr>
          <w:rFonts w:ascii="Times New Roman" w:hAnsi="Times New Roman" w:cs="Times New Roman"/>
          <w:lang w:val="en-GB"/>
        </w:rPr>
        <w:t>Before personal data is provided by the data subject, the data subject must contact our Data Protection Officer. Our Data Protection Officer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14:paraId="3B2AF4EF" w14:textId="77777777" w:rsidR="00E12933" w:rsidRPr="00E12933" w:rsidRDefault="00E12933" w:rsidP="00E12933">
      <w:pPr>
        <w:rPr>
          <w:rFonts w:ascii="Times New Roman" w:hAnsi="Times New Roman" w:cs="Times New Roman"/>
          <w:lang w:val="en-GB"/>
        </w:rPr>
      </w:pPr>
    </w:p>
    <w:p w14:paraId="49E33486" w14:textId="77777777" w:rsidR="00E12933" w:rsidRPr="00E12933" w:rsidRDefault="00E12933" w:rsidP="00E12933">
      <w:pPr>
        <w:rPr>
          <w:rFonts w:ascii="Times New Roman" w:hAnsi="Times New Roman" w:cs="Times New Roman"/>
          <w:b/>
          <w:bCs/>
          <w:lang w:val="en-GB"/>
        </w:rPr>
      </w:pPr>
      <w:r w:rsidRPr="00E12933">
        <w:rPr>
          <w:rFonts w:ascii="Times New Roman" w:hAnsi="Times New Roman" w:cs="Times New Roman"/>
          <w:b/>
          <w:bCs/>
          <w:lang w:val="en-GB"/>
        </w:rPr>
        <w:t>15. Existence of automated decision-making</w:t>
      </w:r>
    </w:p>
    <w:p w14:paraId="2C62C808" w14:textId="77777777" w:rsidR="00E12933" w:rsidRPr="00E12933" w:rsidRDefault="00E12933" w:rsidP="00E12933">
      <w:pPr>
        <w:rPr>
          <w:rFonts w:ascii="Times New Roman" w:hAnsi="Times New Roman" w:cs="Times New Roman"/>
          <w:lang w:val="en-GB"/>
        </w:rPr>
      </w:pPr>
      <w:r w:rsidRPr="00E12933">
        <w:rPr>
          <w:rFonts w:ascii="Times New Roman" w:hAnsi="Times New Roman" w:cs="Times New Roman"/>
          <w:lang w:val="en-GB"/>
        </w:rPr>
        <w:t>As a responsible company, we do not use automatic decision-making or profiling.</w:t>
      </w:r>
    </w:p>
    <w:p w14:paraId="64A09C18" w14:textId="77777777" w:rsidR="00E12933" w:rsidRPr="00E12933" w:rsidRDefault="00E12933" w:rsidP="00E12933">
      <w:pPr>
        <w:rPr>
          <w:rFonts w:ascii="Times New Roman" w:hAnsi="Times New Roman" w:cs="Times New Roman"/>
          <w:lang w:val="en-GB"/>
        </w:rPr>
      </w:pPr>
    </w:p>
    <w:p w14:paraId="5050004C" w14:textId="77777777" w:rsidR="00831779" w:rsidRPr="00E12933" w:rsidRDefault="00831779">
      <w:pPr>
        <w:rPr>
          <w:lang w:val="en-GB"/>
        </w:rPr>
      </w:pPr>
    </w:p>
    <w:sectPr w:rsidR="00831779" w:rsidRPr="00E12933" w:rsidSect="000549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15CE0"/>
    <w:multiLevelType w:val="multilevel"/>
    <w:tmpl w:val="9AE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D3082"/>
    <w:multiLevelType w:val="multilevel"/>
    <w:tmpl w:val="6D7E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AA"/>
    <w:rsid w:val="00692B18"/>
    <w:rsid w:val="00831779"/>
    <w:rsid w:val="00E12933"/>
    <w:rsid w:val="00F02BAA"/>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2C0F07D6"/>
  <w15:chartTrackingRefBased/>
  <w15:docId w15:val="{EBD0F5D4-F51D-0140-960E-F5B14473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3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4848</Words>
  <Characters>27637</Characters>
  <Application>Microsoft Office Word</Application>
  <DocSecurity>0</DocSecurity>
  <Lines>230</Lines>
  <Paragraphs>64</Paragraphs>
  <ScaleCrop>false</ScaleCrop>
  <Company/>
  <LinksUpToDate>false</LinksUpToDate>
  <CharactersWithSpaces>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 Laas</dc:creator>
  <cp:keywords/>
  <dc:description/>
  <cp:lastModifiedBy>Ave Laas</cp:lastModifiedBy>
  <cp:revision>2</cp:revision>
  <dcterms:created xsi:type="dcterms:W3CDTF">2020-03-26T14:22:00Z</dcterms:created>
  <dcterms:modified xsi:type="dcterms:W3CDTF">2020-03-26T14:28:00Z</dcterms:modified>
</cp:coreProperties>
</file>